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17D" w:rsidRPr="00A175A7" w:rsidRDefault="00B2117D" w:rsidP="00A175A7">
      <w:pPr>
        <w:spacing w:line="480" w:lineRule="auto"/>
        <w:jc w:val="center"/>
        <w:rPr>
          <w:b/>
        </w:rPr>
      </w:pPr>
    </w:p>
    <w:p w:rsidR="00B2117D" w:rsidRPr="00A175A7" w:rsidRDefault="00B2117D" w:rsidP="002B234C">
      <w:pPr>
        <w:spacing w:line="480" w:lineRule="auto"/>
        <w:rPr>
          <w:b/>
        </w:rPr>
      </w:pPr>
    </w:p>
    <w:p w:rsidR="00B2117D" w:rsidRPr="00A175A7" w:rsidRDefault="00101522" w:rsidP="00A175A7">
      <w:pPr>
        <w:spacing w:line="480" w:lineRule="auto"/>
        <w:jc w:val="center"/>
        <w:rPr>
          <w:b/>
        </w:rPr>
      </w:pPr>
      <w:r w:rsidRPr="00A175A7">
        <w:rPr>
          <w:b/>
          <w:color w:val="202124"/>
          <w:shd w:val="clear" w:color="auto" w:fill="FFFFFF"/>
        </w:rPr>
        <w:t>Practicum in Lifetime Sports</w:t>
      </w:r>
    </w:p>
    <w:p w:rsidR="00B2117D" w:rsidRPr="00A175A7" w:rsidRDefault="00B2117D" w:rsidP="00A175A7">
      <w:pPr>
        <w:spacing w:line="480" w:lineRule="auto"/>
        <w:jc w:val="center"/>
        <w:rPr>
          <w:b/>
        </w:rPr>
      </w:pPr>
    </w:p>
    <w:p w:rsidR="00B2117D" w:rsidRPr="00A175A7" w:rsidRDefault="00B2117D" w:rsidP="00A175A7">
      <w:pPr>
        <w:spacing w:line="480" w:lineRule="auto"/>
        <w:jc w:val="center"/>
        <w:rPr>
          <w:b/>
        </w:rPr>
      </w:pPr>
    </w:p>
    <w:p w:rsidR="00B2117D" w:rsidRPr="00A175A7" w:rsidRDefault="00B2117D" w:rsidP="00A175A7">
      <w:pPr>
        <w:spacing w:line="480" w:lineRule="auto"/>
        <w:jc w:val="center"/>
        <w:rPr>
          <w:b/>
        </w:rPr>
      </w:pPr>
    </w:p>
    <w:p w:rsidR="00B2117D" w:rsidRPr="00A175A7" w:rsidRDefault="00B2117D" w:rsidP="00A175A7">
      <w:pPr>
        <w:spacing w:line="480" w:lineRule="auto"/>
        <w:jc w:val="center"/>
        <w:rPr>
          <w:b/>
        </w:rPr>
      </w:pPr>
    </w:p>
    <w:p w:rsidR="00B2117D" w:rsidRPr="00A175A7" w:rsidRDefault="00101522" w:rsidP="002B234C">
      <w:pPr>
        <w:spacing w:line="480" w:lineRule="auto"/>
        <w:jc w:val="center"/>
      </w:pPr>
      <w:r w:rsidRPr="00A175A7">
        <w:t>Student Name</w:t>
      </w:r>
    </w:p>
    <w:p w:rsidR="00B2117D" w:rsidRPr="00A175A7" w:rsidRDefault="00101522" w:rsidP="00A175A7">
      <w:pPr>
        <w:spacing w:line="480" w:lineRule="auto"/>
        <w:jc w:val="center"/>
      </w:pPr>
      <w:r w:rsidRPr="00A175A7">
        <w:t>Institutional Affiliation</w:t>
      </w:r>
    </w:p>
    <w:p w:rsidR="00B2117D" w:rsidRPr="00A175A7" w:rsidRDefault="00101522" w:rsidP="00A175A7">
      <w:pPr>
        <w:spacing w:line="480" w:lineRule="auto"/>
        <w:jc w:val="center"/>
      </w:pPr>
      <w:r w:rsidRPr="00A175A7">
        <w:t xml:space="preserve">Professor’s Name </w:t>
      </w:r>
    </w:p>
    <w:p w:rsidR="00B2117D" w:rsidRPr="00A175A7" w:rsidRDefault="00101522" w:rsidP="00A175A7">
      <w:pPr>
        <w:spacing w:line="480" w:lineRule="auto"/>
        <w:jc w:val="center"/>
      </w:pPr>
      <w:r w:rsidRPr="00A175A7">
        <w:t>Date</w:t>
      </w:r>
    </w:p>
    <w:p w:rsidR="00B2117D" w:rsidRPr="00A175A7" w:rsidRDefault="00B2117D" w:rsidP="00A175A7">
      <w:pPr>
        <w:spacing w:line="480" w:lineRule="auto"/>
        <w:jc w:val="center"/>
      </w:pPr>
    </w:p>
    <w:p w:rsidR="00B2117D" w:rsidRPr="00A175A7" w:rsidRDefault="00B2117D" w:rsidP="00A175A7">
      <w:pPr>
        <w:spacing w:line="480" w:lineRule="auto"/>
        <w:jc w:val="center"/>
      </w:pPr>
    </w:p>
    <w:p w:rsidR="00B2117D" w:rsidRPr="00A175A7" w:rsidRDefault="00101522" w:rsidP="00A175A7">
      <w:pPr>
        <w:spacing w:line="480" w:lineRule="auto"/>
        <w:rPr>
          <w:b/>
        </w:rPr>
      </w:pPr>
      <w:r w:rsidRPr="00A175A7">
        <w:br w:type="page"/>
      </w:r>
    </w:p>
    <w:p w:rsidR="00B2117D" w:rsidRPr="00A175A7" w:rsidRDefault="00101522" w:rsidP="00A175A7">
      <w:pPr>
        <w:spacing w:line="480" w:lineRule="auto"/>
        <w:jc w:val="center"/>
        <w:rPr>
          <w:b/>
        </w:rPr>
      </w:pPr>
      <w:r w:rsidRPr="00A175A7">
        <w:rPr>
          <w:b/>
          <w:color w:val="202124"/>
          <w:shd w:val="clear" w:color="auto" w:fill="FFFFFF"/>
        </w:rPr>
        <w:lastRenderedPageBreak/>
        <w:t>Practicum in Lifetime Sports</w:t>
      </w:r>
    </w:p>
    <w:p w:rsidR="00B2117D" w:rsidRPr="00A175A7" w:rsidRDefault="00101522" w:rsidP="005A5BD8">
      <w:pPr>
        <w:spacing w:line="480" w:lineRule="auto"/>
        <w:ind w:firstLine="720"/>
        <w:contextualSpacing/>
        <w:mirrorIndents/>
      </w:pPr>
      <w:r w:rsidRPr="00A175A7">
        <w:rPr>
          <w:shd w:val="clear" w:color="auto" w:fill="FFFFFF"/>
        </w:rPr>
        <w:t xml:space="preserve">The level of adrenalin required to do physical training changes as age advances. A young member of the society between 5 and 17 years need a structured schedule for their physical exercise. During this stage, these members have an increased appetite for physical activities, and without being controlled, they can end up wasting a lot of time. The 5 to 17 years age </w:t>
      </w:r>
      <w:r w:rsidR="002B234C" w:rsidRPr="00A175A7">
        <w:rPr>
          <w:shd w:val="clear" w:color="auto" w:fill="FFFFFF"/>
        </w:rPr>
        <w:t>group is</w:t>
      </w:r>
      <w:r w:rsidRPr="00A175A7">
        <w:rPr>
          <w:shd w:val="clear" w:color="auto" w:fill="FFFFFF"/>
        </w:rPr>
        <w:t xml:space="preserve"> under school programs or parental care; reaching to them is easy and requires fewer resources. The age groups between 18 and 65 comprise the working and most productive people in society. They have a lot of responsibilities on their schedule that they rarely have time for physical exercise. They end up living without [physical activity unless it is a profession or they physical exercise as they attend to their duties and rarely to keep fit</w:t>
      </w:r>
      <w:r w:rsidR="0072458F" w:rsidRPr="00A175A7">
        <w:rPr>
          <w:shd w:val="clear" w:color="auto" w:fill="FFFFFF"/>
        </w:rPr>
        <w:t xml:space="preserve"> (</w:t>
      </w:r>
      <w:proofErr w:type="spellStart"/>
      <w:r w:rsidR="0072458F" w:rsidRPr="00A175A7">
        <w:rPr>
          <w:color w:val="222222"/>
          <w:shd w:val="clear" w:color="auto" w:fill="FFFFFF"/>
        </w:rPr>
        <w:t>Fynn</w:t>
      </w:r>
      <w:proofErr w:type="spellEnd"/>
      <w:r w:rsidR="0072458F" w:rsidRPr="00A175A7">
        <w:rPr>
          <w:color w:val="222222"/>
          <w:shd w:val="clear" w:color="auto" w:fill="FFFFFF"/>
        </w:rPr>
        <w:t xml:space="preserve"> et al. 2020</w:t>
      </w:r>
      <w:r w:rsidR="0072458F" w:rsidRPr="00A175A7">
        <w:rPr>
          <w:shd w:val="clear" w:color="auto" w:fill="FFFFFF"/>
        </w:rPr>
        <w:t>)</w:t>
      </w:r>
      <w:r w:rsidRPr="00A175A7">
        <w:rPr>
          <w:shd w:val="clear" w:color="auto" w:fill="FFFFFF"/>
        </w:rPr>
        <w:t xml:space="preserve">. The people above 65 have little responsibilities, but no energy to perform physical exercise and, on most occasions, have health complications. This article presents a design for developing a physical </w:t>
      </w:r>
      <w:r w:rsidR="0049021F" w:rsidRPr="00A175A7">
        <w:rPr>
          <w:shd w:val="clear" w:color="auto" w:fill="FFFFFF"/>
        </w:rPr>
        <w:t>activity community-wide program</w:t>
      </w:r>
      <w:r w:rsidRPr="00A175A7">
        <w:rPr>
          <w:shd w:val="clear" w:color="auto" w:fill="FFFFFF"/>
        </w:rPr>
        <w:t xml:space="preserve">. </w:t>
      </w:r>
    </w:p>
    <w:p w:rsidR="00B2117D" w:rsidRPr="00A175A7" w:rsidRDefault="00101522" w:rsidP="002B234C">
      <w:pPr>
        <w:spacing w:line="480" w:lineRule="auto"/>
        <w:contextualSpacing/>
        <w:mirrorIndents/>
        <w:jc w:val="center"/>
      </w:pPr>
      <w:bookmarkStart w:id="0" w:name="__DdeLink__129_1434391326"/>
      <w:bookmarkEnd w:id="0"/>
      <w:r w:rsidRPr="00A175A7">
        <w:rPr>
          <w:b/>
        </w:rPr>
        <w:t xml:space="preserve">The Steps </w:t>
      </w:r>
      <w:r w:rsidR="009A5B91" w:rsidRPr="00A175A7">
        <w:rPr>
          <w:b/>
        </w:rPr>
        <w:t>in</w:t>
      </w:r>
      <w:r w:rsidRPr="00A175A7">
        <w:rPr>
          <w:b/>
        </w:rPr>
        <w:t xml:space="preserve"> Developing A Physical </w:t>
      </w:r>
      <w:r w:rsidR="009A5B91" w:rsidRPr="00A175A7">
        <w:rPr>
          <w:b/>
        </w:rPr>
        <w:t>Activity Community-Wide Program</w:t>
      </w:r>
    </w:p>
    <w:p w:rsidR="000D3AED" w:rsidRPr="00A175A7" w:rsidRDefault="00101522" w:rsidP="005A5BD8">
      <w:pPr>
        <w:spacing w:line="480" w:lineRule="auto"/>
        <w:ind w:firstLine="720"/>
        <w:contextualSpacing/>
        <w:mirrorIndents/>
        <w:rPr>
          <w:shd w:val="clear" w:color="auto" w:fill="FFFFFF"/>
        </w:rPr>
      </w:pPr>
      <w:r w:rsidRPr="00A175A7">
        <w:rPr>
          <w:b/>
          <w:shd w:val="clear" w:color="auto" w:fill="FFFFFF"/>
        </w:rPr>
        <w:t xml:space="preserve"> </w:t>
      </w:r>
      <w:r w:rsidRPr="00A175A7">
        <w:rPr>
          <w:shd w:val="clear" w:color="auto" w:fill="FFFFFF"/>
        </w:rPr>
        <w:t>The steps associated with developing a physical activity community-wide program are; engaging stakeholders, describing the program, focus on evaluation, gathering credible evidence</w:t>
      </w:r>
      <w:r w:rsidR="0049021F" w:rsidRPr="00A175A7">
        <w:rPr>
          <w:shd w:val="clear" w:color="auto" w:fill="FFFFFF"/>
        </w:rPr>
        <w:t>, justifying conclusions</w:t>
      </w:r>
      <w:r w:rsidRPr="00A175A7">
        <w:rPr>
          <w:shd w:val="clear" w:color="auto" w:fill="FFFFFF"/>
        </w:rPr>
        <w:t>, and ensuring the use and sharing lessons learn</w:t>
      </w:r>
      <w:r w:rsidR="0072458F" w:rsidRPr="00A175A7">
        <w:rPr>
          <w:shd w:val="clear" w:color="auto" w:fill="FFFFFF"/>
        </w:rPr>
        <w:t>ed (</w:t>
      </w:r>
      <w:r w:rsidR="0072458F" w:rsidRPr="00A175A7">
        <w:rPr>
          <w:color w:val="222222"/>
          <w:shd w:val="clear" w:color="auto" w:fill="FFFFFF"/>
        </w:rPr>
        <w:t>Brook et al. 2018</w:t>
      </w:r>
      <w:r w:rsidR="0072458F" w:rsidRPr="00A175A7">
        <w:rPr>
          <w:shd w:val="clear" w:color="auto" w:fill="FFFFFF"/>
        </w:rPr>
        <w:t>)</w:t>
      </w:r>
      <w:r w:rsidRPr="00A175A7">
        <w:rPr>
          <w:shd w:val="clear" w:color="auto" w:fill="FFFFFF"/>
        </w:rPr>
        <w:t xml:space="preserve">. </w:t>
      </w:r>
    </w:p>
    <w:p w:rsidR="000D3AED" w:rsidRPr="00A175A7" w:rsidRDefault="00101522" w:rsidP="005A5BD8">
      <w:pPr>
        <w:spacing w:line="480" w:lineRule="auto"/>
        <w:ind w:firstLine="720"/>
        <w:contextualSpacing/>
        <w:mirrorIndents/>
        <w:rPr>
          <w:b/>
          <w:shd w:val="clear" w:color="auto" w:fill="FFFFFF"/>
        </w:rPr>
      </w:pPr>
      <w:r w:rsidRPr="00A175A7">
        <w:rPr>
          <w:b/>
          <w:shd w:val="clear" w:color="auto" w:fill="FFFFFF"/>
        </w:rPr>
        <w:t>Step 1</w:t>
      </w:r>
      <w:r w:rsidR="001D0976" w:rsidRPr="00A175A7">
        <w:rPr>
          <w:b/>
          <w:shd w:val="clear" w:color="auto" w:fill="FFFFFF"/>
        </w:rPr>
        <w:t>: Stakeholders Identification</w:t>
      </w:r>
    </w:p>
    <w:p w:rsidR="000D3AED" w:rsidRPr="00A175A7" w:rsidRDefault="00101522" w:rsidP="005A5BD8">
      <w:pPr>
        <w:spacing w:line="480" w:lineRule="auto"/>
        <w:ind w:firstLine="720"/>
        <w:contextualSpacing/>
        <w:mirrorIndents/>
        <w:rPr>
          <w:shd w:val="clear" w:color="auto" w:fill="FFFFFF"/>
        </w:rPr>
      </w:pPr>
      <w:r w:rsidRPr="00A175A7">
        <w:rPr>
          <w:shd w:val="clear" w:color="auto" w:fill="FFFFFF"/>
        </w:rPr>
        <w:t xml:space="preserve">The initial </w:t>
      </w:r>
      <w:proofErr w:type="gramStart"/>
      <w:r w:rsidRPr="00A175A7">
        <w:rPr>
          <w:shd w:val="clear" w:color="auto" w:fill="FFFFFF"/>
        </w:rPr>
        <w:t>step</w:t>
      </w:r>
      <w:proofErr w:type="gramEnd"/>
      <w:r w:rsidRPr="00A175A7">
        <w:rPr>
          <w:shd w:val="clear" w:color="auto" w:fill="FFFFFF"/>
        </w:rPr>
        <w:t xml:space="preserve"> in any project concerning the community in the identification of the stakeholders who will assist in the program become a reality. The first stakeholder is the health workers and the ministry of health. These partners are the principal </w:t>
      </w:r>
      <w:r w:rsidRPr="00A175A7">
        <w:rPr>
          <w:shd w:val="clear" w:color="auto" w:fill="FFFFFF"/>
        </w:rPr>
        <w:lastRenderedPageBreak/>
        <w:t>shareholders who understand the importance of the physical activity community-wide program and its potential outcome in the short-run and in the long-run</w:t>
      </w:r>
      <w:r w:rsidR="0072458F" w:rsidRPr="00A175A7">
        <w:rPr>
          <w:shd w:val="clear" w:color="auto" w:fill="FFFFFF"/>
        </w:rPr>
        <w:t xml:space="preserve"> (</w:t>
      </w:r>
      <w:r w:rsidR="0072458F" w:rsidRPr="00A175A7">
        <w:rPr>
          <w:color w:val="222222"/>
          <w:shd w:val="clear" w:color="auto" w:fill="FFFFFF"/>
        </w:rPr>
        <w:t>Brook et al. 2018</w:t>
      </w:r>
      <w:r w:rsidR="0072458F" w:rsidRPr="00A175A7">
        <w:rPr>
          <w:shd w:val="clear" w:color="auto" w:fill="FFFFFF"/>
        </w:rPr>
        <w:t>)</w:t>
      </w:r>
      <w:r w:rsidRPr="00A175A7">
        <w:rPr>
          <w:shd w:val="clear" w:color="auto" w:fill="FFFFFF"/>
        </w:rPr>
        <w:t>. The other stakeholders will include community leaders, like the mayor of the city, the community college president, the director of parks</w:t>
      </w:r>
      <w:r w:rsidR="00547423" w:rsidRPr="00A175A7">
        <w:rPr>
          <w:shd w:val="clear" w:color="auto" w:fill="FFFFFF"/>
        </w:rPr>
        <w:t>, religious leaders,</w:t>
      </w:r>
      <w:r w:rsidRPr="00A175A7">
        <w:rPr>
          <w:shd w:val="clear" w:color="auto" w:fill="FFFFFF"/>
        </w:rPr>
        <w:t xml:space="preserve"> and recreation in the county.</w:t>
      </w:r>
      <w:r w:rsidR="00547423" w:rsidRPr="00A175A7">
        <w:rPr>
          <w:shd w:val="clear" w:color="auto" w:fill="FFFFFF"/>
        </w:rPr>
        <w:t xml:space="preserve"> The outlined stakeholders have a good understanding of the community at hand and will enable the planning of the program more custom made and practical. These first steps will call all these stakeholders, partners, and decision-makers for a meeting to access the required strategy to develop the physical activity program. The other talented group to focus on is the participants in the program, which is the community</w:t>
      </w:r>
      <w:r w:rsidR="0072458F" w:rsidRPr="00A175A7">
        <w:rPr>
          <w:shd w:val="clear" w:color="auto" w:fill="FFFFFF"/>
        </w:rPr>
        <w:t xml:space="preserve"> (</w:t>
      </w:r>
      <w:r w:rsidR="0072458F" w:rsidRPr="00A175A7">
        <w:rPr>
          <w:color w:val="222222"/>
          <w:shd w:val="clear" w:color="auto" w:fill="FFFFFF"/>
        </w:rPr>
        <w:t xml:space="preserve">Das &amp; </w:t>
      </w:r>
      <w:proofErr w:type="spellStart"/>
      <w:r w:rsidR="0072458F" w:rsidRPr="00A175A7">
        <w:rPr>
          <w:color w:val="222222"/>
          <w:shd w:val="clear" w:color="auto" w:fill="FFFFFF"/>
        </w:rPr>
        <w:t>Dlugonski</w:t>
      </w:r>
      <w:proofErr w:type="spellEnd"/>
      <w:r w:rsidR="0072458F" w:rsidRPr="00A175A7">
        <w:rPr>
          <w:color w:val="222222"/>
          <w:shd w:val="clear" w:color="auto" w:fill="FFFFFF"/>
        </w:rPr>
        <w:t>, 2018</w:t>
      </w:r>
      <w:r w:rsidR="0072458F" w:rsidRPr="00A175A7">
        <w:rPr>
          <w:shd w:val="clear" w:color="auto" w:fill="FFFFFF"/>
        </w:rPr>
        <w:t>)</w:t>
      </w:r>
      <w:r w:rsidR="00547423" w:rsidRPr="00A175A7">
        <w:rPr>
          <w:shd w:val="clear" w:color="auto" w:fill="FFFFFF"/>
        </w:rPr>
        <w:t xml:space="preserve">. The municipality should be categorized into the respective </w:t>
      </w:r>
      <w:r w:rsidRPr="00A175A7">
        <w:rPr>
          <w:shd w:val="clear" w:color="auto" w:fill="FFFFFF"/>
        </w:rPr>
        <w:t xml:space="preserve">age groups and their opinions collected on the program and how they would like it done. Funding is a collective responsibility of the committee that will be developed by the shareholders of the program. </w:t>
      </w:r>
    </w:p>
    <w:p w:rsidR="000D3AED" w:rsidRPr="00A175A7" w:rsidRDefault="00101522" w:rsidP="005A5BD8">
      <w:pPr>
        <w:spacing w:line="480" w:lineRule="auto"/>
        <w:ind w:firstLine="720"/>
        <w:contextualSpacing/>
        <w:mirrorIndents/>
        <w:rPr>
          <w:b/>
          <w:shd w:val="clear" w:color="auto" w:fill="FFFFFF"/>
        </w:rPr>
      </w:pPr>
      <w:r w:rsidRPr="00A175A7">
        <w:rPr>
          <w:b/>
          <w:shd w:val="clear" w:color="auto" w:fill="FFFFFF"/>
        </w:rPr>
        <w:t>Step 2</w:t>
      </w:r>
      <w:r w:rsidR="001D0976" w:rsidRPr="00A175A7">
        <w:rPr>
          <w:b/>
          <w:shd w:val="clear" w:color="auto" w:fill="FFFFFF"/>
        </w:rPr>
        <w:t>: Program Description</w:t>
      </w:r>
    </w:p>
    <w:p w:rsidR="00B2117D" w:rsidRPr="00A175A7" w:rsidRDefault="00101522" w:rsidP="005A5BD8">
      <w:pPr>
        <w:spacing w:line="480" w:lineRule="auto"/>
        <w:ind w:firstLine="720"/>
        <w:contextualSpacing/>
        <w:mirrorIndents/>
        <w:rPr>
          <w:shd w:val="clear" w:color="auto" w:fill="FFFFFF"/>
        </w:rPr>
      </w:pPr>
      <w:r w:rsidRPr="00A175A7">
        <w:rPr>
          <w:shd w:val="clear" w:color="auto" w:fill="FFFFFF"/>
        </w:rPr>
        <w:t>Description of the program is the second step and second meeting of the shareholders. This stage is for developing a logic model that describes the program in its entirety. We can look at these stages as the development of the prototype of the application that will be improved over time to meet the required needs for a community physical activity program</w:t>
      </w:r>
      <w:r w:rsidR="0072458F" w:rsidRPr="00A175A7">
        <w:rPr>
          <w:shd w:val="clear" w:color="auto" w:fill="FFFFFF"/>
        </w:rPr>
        <w:t xml:space="preserve"> (</w:t>
      </w:r>
      <w:r w:rsidR="0072458F" w:rsidRPr="00A175A7">
        <w:rPr>
          <w:color w:val="222222"/>
          <w:shd w:val="clear" w:color="auto" w:fill="FFFFFF"/>
        </w:rPr>
        <w:t>Brook et al. 2018</w:t>
      </w:r>
      <w:r w:rsidR="0072458F" w:rsidRPr="00A175A7">
        <w:rPr>
          <w:shd w:val="clear" w:color="auto" w:fill="FFFFFF"/>
        </w:rPr>
        <w:t>)</w:t>
      </w:r>
      <w:r w:rsidRPr="00A175A7">
        <w:rPr>
          <w:shd w:val="clear" w:color="auto" w:fill="FFFFFF"/>
        </w:rPr>
        <w:t xml:space="preserve">. The shareholders will divide the roles presented by the project among </w:t>
      </w:r>
      <w:proofErr w:type="gramStart"/>
      <w:r w:rsidRPr="00A175A7">
        <w:rPr>
          <w:shd w:val="clear" w:color="auto" w:fill="FFFFFF"/>
        </w:rPr>
        <w:t>thems</w:t>
      </w:r>
      <w:bookmarkStart w:id="1" w:name="_GoBack"/>
      <w:bookmarkEnd w:id="1"/>
      <w:r w:rsidRPr="00A175A7">
        <w:rPr>
          <w:shd w:val="clear" w:color="auto" w:fill="FFFFFF"/>
        </w:rPr>
        <w:t>elves</w:t>
      </w:r>
      <w:proofErr w:type="gramEnd"/>
      <w:r w:rsidRPr="00A175A7">
        <w:rPr>
          <w:shd w:val="clear" w:color="auto" w:fill="FFFFFF"/>
        </w:rPr>
        <w:t xml:space="preserve"> and collect relevant data from the community on the physical activities available and the available resources that can develop the plan more. </w:t>
      </w:r>
      <w:r w:rsidR="001D0976" w:rsidRPr="00A175A7">
        <w:rPr>
          <w:shd w:val="clear" w:color="auto" w:fill="FFFFFF"/>
        </w:rPr>
        <w:t xml:space="preserve">At this stage, the committee should set objectives that the projects ought to achieve. Here we consider that physical activities for the general community raise a healthy community and increases socialization, which in return, reduces crime. The </w:t>
      </w:r>
      <w:r w:rsidR="001D0976" w:rsidRPr="00A175A7">
        <w:rPr>
          <w:shd w:val="clear" w:color="auto" w:fill="FFFFFF"/>
        </w:rPr>
        <w:lastRenderedPageBreak/>
        <w:t>objectives should be SMART (i.e., specific, measurable, achievable, relevant, and time-bound) to ensure they are met through short-term and long-term goals</w:t>
      </w:r>
      <w:r w:rsidR="0072458F" w:rsidRPr="00A175A7">
        <w:rPr>
          <w:shd w:val="clear" w:color="auto" w:fill="FFFFFF"/>
        </w:rPr>
        <w:t xml:space="preserve"> (</w:t>
      </w:r>
      <w:r w:rsidR="0072458F" w:rsidRPr="00A175A7">
        <w:rPr>
          <w:color w:val="222222"/>
          <w:shd w:val="clear" w:color="auto" w:fill="FFFFFF"/>
        </w:rPr>
        <w:t xml:space="preserve">Das &amp; </w:t>
      </w:r>
      <w:proofErr w:type="spellStart"/>
      <w:r w:rsidR="0072458F" w:rsidRPr="00A175A7">
        <w:rPr>
          <w:color w:val="222222"/>
          <w:shd w:val="clear" w:color="auto" w:fill="FFFFFF"/>
        </w:rPr>
        <w:t>Dlugonski</w:t>
      </w:r>
      <w:proofErr w:type="spellEnd"/>
      <w:r w:rsidR="0072458F" w:rsidRPr="00A175A7">
        <w:rPr>
          <w:color w:val="222222"/>
          <w:shd w:val="clear" w:color="auto" w:fill="FFFFFF"/>
        </w:rPr>
        <w:t>, 2018</w:t>
      </w:r>
      <w:r w:rsidR="0072458F" w:rsidRPr="00A175A7">
        <w:rPr>
          <w:shd w:val="clear" w:color="auto" w:fill="FFFFFF"/>
        </w:rPr>
        <w:t>)</w:t>
      </w:r>
      <w:r w:rsidR="001D0976" w:rsidRPr="00A175A7">
        <w:rPr>
          <w:shd w:val="clear" w:color="auto" w:fill="FFFFFF"/>
        </w:rPr>
        <w:t xml:space="preserve">. </w:t>
      </w:r>
    </w:p>
    <w:p w:rsidR="001D0976" w:rsidRPr="00A175A7" w:rsidRDefault="00101522" w:rsidP="005A5BD8">
      <w:pPr>
        <w:spacing w:line="480" w:lineRule="auto"/>
        <w:ind w:firstLine="720"/>
        <w:contextualSpacing/>
        <w:mirrorIndents/>
        <w:rPr>
          <w:b/>
          <w:shd w:val="clear" w:color="auto" w:fill="FFFFFF"/>
        </w:rPr>
      </w:pPr>
      <w:r w:rsidRPr="00A175A7">
        <w:rPr>
          <w:b/>
          <w:shd w:val="clear" w:color="auto" w:fill="FFFFFF"/>
        </w:rPr>
        <w:t>Step 3: Evaluation</w:t>
      </w:r>
    </w:p>
    <w:p w:rsidR="001D0976" w:rsidRPr="00A175A7" w:rsidRDefault="00101522" w:rsidP="005A5BD8">
      <w:pPr>
        <w:spacing w:line="480" w:lineRule="auto"/>
        <w:ind w:firstLine="720"/>
        <w:contextualSpacing/>
        <w:mirrorIndents/>
        <w:rPr>
          <w:shd w:val="clear" w:color="auto" w:fill="FFFFFF"/>
        </w:rPr>
      </w:pPr>
      <w:r w:rsidRPr="00A175A7">
        <w:rPr>
          <w:shd w:val="clear" w:color="auto" w:fill="FFFFFF"/>
        </w:rPr>
        <w:t>The project's evaluation is to ensure that all the stakeholders benefit from the program, not only the health department and the community. The partners who will be willing to fund these ventures need credible evidence that they invest in a worthwhile course, and their money will reach the intended purpose for all parties involved. These will be achieved through the collection of information from various parts of the community and the steering committee</w:t>
      </w:r>
      <w:r w:rsidR="0072458F" w:rsidRPr="00A175A7">
        <w:rPr>
          <w:shd w:val="clear" w:color="auto" w:fill="FFFFFF"/>
        </w:rPr>
        <w:t xml:space="preserve"> (</w:t>
      </w:r>
      <w:proofErr w:type="spellStart"/>
      <w:r w:rsidR="0072458F" w:rsidRPr="00A175A7">
        <w:rPr>
          <w:color w:val="222222"/>
          <w:shd w:val="clear" w:color="auto" w:fill="FFFFFF"/>
        </w:rPr>
        <w:t>Fynn</w:t>
      </w:r>
      <w:proofErr w:type="spellEnd"/>
      <w:r w:rsidR="0072458F" w:rsidRPr="00A175A7">
        <w:rPr>
          <w:color w:val="222222"/>
          <w:shd w:val="clear" w:color="auto" w:fill="FFFFFF"/>
        </w:rPr>
        <w:t xml:space="preserve"> et al., 2020</w:t>
      </w:r>
      <w:r w:rsidR="0072458F" w:rsidRPr="00A175A7">
        <w:rPr>
          <w:shd w:val="clear" w:color="auto" w:fill="FFFFFF"/>
        </w:rPr>
        <w:t>)</w:t>
      </w:r>
      <w:r w:rsidRPr="00A175A7">
        <w:rPr>
          <w:shd w:val="clear" w:color="auto" w:fill="FFFFFF"/>
        </w:rPr>
        <w:t xml:space="preserve">. The model developed in step two will be used to ask relevant questions that will need to be addressed to move into stage four. </w:t>
      </w:r>
    </w:p>
    <w:p w:rsidR="0044149E" w:rsidRPr="00A175A7" w:rsidRDefault="00101522" w:rsidP="005A5BD8">
      <w:pPr>
        <w:spacing w:line="480" w:lineRule="auto"/>
        <w:ind w:firstLine="720"/>
        <w:contextualSpacing/>
        <w:mirrorIndents/>
        <w:rPr>
          <w:b/>
          <w:shd w:val="clear" w:color="auto" w:fill="FFFFFF"/>
        </w:rPr>
      </w:pPr>
      <w:r w:rsidRPr="00A175A7">
        <w:rPr>
          <w:b/>
          <w:shd w:val="clear" w:color="auto" w:fill="FFFFFF"/>
        </w:rPr>
        <w:t>Step 4: Data Collection</w:t>
      </w:r>
    </w:p>
    <w:p w:rsidR="0044149E" w:rsidRPr="00A175A7" w:rsidRDefault="00101522" w:rsidP="005A5BD8">
      <w:pPr>
        <w:spacing w:line="480" w:lineRule="auto"/>
        <w:ind w:firstLine="720"/>
        <w:contextualSpacing/>
        <w:mirrorIndents/>
        <w:rPr>
          <w:shd w:val="clear" w:color="auto" w:fill="FFFFFF"/>
        </w:rPr>
      </w:pPr>
      <w:r w:rsidRPr="00A175A7">
        <w:rPr>
          <w:shd w:val="clear" w:color="auto" w:fill="FFFFFF"/>
        </w:rPr>
        <w:t>The questions developed in step four will create questionnaires for both interviews and filling. The data will be collected using qualitative data collection, which will help understand the numbers collected through quantitative methods. These will help in balancing the amount of data collected and its quality. The committee will have developed themes and indicators in the previous steps to help address the program step by step</w:t>
      </w:r>
      <w:r w:rsidR="0072458F" w:rsidRPr="00A175A7">
        <w:rPr>
          <w:shd w:val="clear" w:color="auto" w:fill="FFFFFF"/>
        </w:rPr>
        <w:t xml:space="preserve"> (</w:t>
      </w:r>
      <w:proofErr w:type="spellStart"/>
      <w:r w:rsidR="0072458F" w:rsidRPr="00A175A7">
        <w:rPr>
          <w:color w:val="222222"/>
          <w:shd w:val="clear" w:color="auto" w:fill="FFFFFF"/>
        </w:rPr>
        <w:t>Fynn</w:t>
      </w:r>
      <w:proofErr w:type="spellEnd"/>
      <w:r w:rsidR="0072458F" w:rsidRPr="00A175A7">
        <w:rPr>
          <w:color w:val="222222"/>
          <w:shd w:val="clear" w:color="auto" w:fill="FFFFFF"/>
        </w:rPr>
        <w:t xml:space="preserve"> et al., 2020</w:t>
      </w:r>
      <w:r w:rsidR="0072458F" w:rsidRPr="00A175A7">
        <w:rPr>
          <w:shd w:val="clear" w:color="auto" w:fill="FFFFFF"/>
        </w:rPr>
        <w:t>)</w:t>
      </w:r>
      <w:r w:rsidRPr="00A175A7">
        <w:rPr>
          <w:shd w:val="clear" w:color="auto" w:fill="FFFFFF"/>
        </w:rPr>
        <w:t xml:space="preserve">. These data will </w:t>
      </w:r>
      <w:r w:rsidR="00CE655A" w:rsidRPr="00A175A7">
        <w:rPr>
          <w:shd w:val="clear" w:color="auto" w:fill="FFFFFF"/>
        </w:rPr>
        <w:t xml:space="preserve">be analyzed to </w:t>
      </w:r>
      <w:r w:rsidRPr="00A175A7">
        <w:rPr>
          <w:shd w:val="clear" w:color="auto" w:fill="FFFFFF"/>
        </w:rPr>
        <w:t xml:space="preserve">present the required information to verify the effectiveness of the program. </w:t>
      </w:r>
    </w:p>
    <w:p w:rsidR="0044149E" w:rsidRPr="00A175A7" w:rsidRDefault="00101522" w:rsidP="005A5BD8">
      <w:pPr>
        <w:spacing w:line="480" w:lineRule="auto"/>
        <w:ind w:firstLine="720"/>
        <w:contextualSpacing/>
        <w:mirrorIndents/>
        <w:rPr>
          <w:b/>
          <w:shd w:val="clear" w:color="auto" w:fill="FFFFFF"/>
        </w:rPr>
      </w:pPr>
      <w:r w:rsidRPr="00A175A7">
        <w:rPr>
          <w:b/>
          <w:shd w:val="clear" w:color="auto" w:fill="FFFFFF"/>
        </w:rPr>
        <w:t xml:space="preserve">Step 5: Conclusion </w:t>
      </w:r>
    </w:p>
    <w:p w:rsidR="0044149E" w:rsidRPr="00A175A7" w:rsidRDefault="00101522" w:rsidP="005A5BD8">
      <w:pPr>
        <w:spacing w:line="480" w:lineRule="auto"/>
        <w:ind w:firstLine="720"/>
        <w:contextualSpacing/>
        <w:mirrorIndents/>
        <w:rPr>
          <w:shd w:val="clear" w:color="auto" w:fill="FFFFFF"/>
        </w:rPr>
      </w:pPr>
      <w:r w:rsidRPr="00A175A7">
        <w:rPr>
          <w:shd w:val="clear" w:color="auto" w:fill="FFFFFF"/>
        </w:rPr>
        <w:t xml:space="preserve">This step has three parts, </w:t>
      </w:r>
      <w:r w:rsidR="00CE655A" w:rsidRPr="00A175A7">
        <w:rPr>
          <w:shd w:val="clear" w:color="auto" w:fill="FFFFFF"/>
        </w:rPr>
        <w:t xml:space="preserve">data analysis, interpretation, and making conclusions on program viability. The data collected in step four will be analyzed and interpreted to </w:t>
      </w:r>
      <w:r w:rsidR="00CE655A" w:rsidRPr="00A175A7">
        <w:rPr>
          <w:shd w:val="clear" w:color="auto" w:fill="FFFFFF"/>
        </w:rPr>
        <w:lastRenderedPageBreak/>
        <w:t>make the required judgment on whether the program is a good idea or not. The data will also help to learn about the communities' trends and their needs in physical activities</w:t>
      </w:r>
      <w:r w:rsidR="0072458F" w:rsidRPr="00A175A7">
        <w:rPr>
          <w:shd w:val="clear" w:color="auto" w:fill="FFFFFF"/>
        </w:rPr>
        <w:t xml:space="preserve"> (</w:t>
      </w:r>
      <w:r w:rsidR="0072458F" w:rsidRPr="00A175A7">
        <w:rPr>
          <w:color w:val="222222"/>
          <w:shd w:val="clear" w:color="auto" w:fill="FFFFFF"/>
        </w:rPr>
        <w:t>Brook et al.</w:t>
      </w:r>
      <w:r w:rsidR="002D1717">
        <w:rPr>
          <w:color w:val="222222"/>
          <w:shd w:val="clear" w:color="auto" w:fill="FFFFFF"/>
        </w:rPr>
        <w:t>,</w:t>
      </w:r>
      <w:r w:rsidR="0072458F" w:rsidRPr="00A175A7">
        <w:rPr>
          <w:color w:val="222222"/>
          <w:shd w:val="clear" w:color="auto" w:fill="FFFFFF"/>
        </w:rPr>
        <w:t xml:space="preserve"> 2018</w:t>
      </w:r>
      <w:r w:rsidR="0072458F" w:rsidRPr="00A175A7">
        <w:rPr>
          <w:shd w:val="clear" w:color="auto" w:fill="FFFFFF"/>
        </w:rPr>
        <w:t>)</w:t>
      </w:r>
      <w:r w:rsidR="00CE655A" w:rsidRPr="00A175A7">
        <w:rPr>
          <w:shd w:val="clear" w:color="auto" w:fill="FFFFFF"/>
        </w:rPr>
        <w:t>. The health experts will determine the required healthy practices to implement in the program. It will also show the popularity of physical activities among the community and a need to advertise and develop a campaign that educates the people on the eating and physical habits to adopt for better health. These will necessitate a meeting with the shareholders to access the results of their model.</w:t>
      </w:r>
    </w:p>
    <w:p w:rsidR="0044149E" w:rsidRPr="00A175A7" w:rsidRDefault="00101522" w:rsidP="005A5BD8">
      <w:pPr>
        <w:spacing w:line="480" w:lineRule="auto"/>
        <w:ind w:firstLine="720"/>
        <w:contextualSpacing/>
        <w:mirrorIndents/>
        <w:rPr>
          <w:b/>
          <w:shd w:val="clear" w:color="auto" w:fill="FFFFFF"/>
        </w:rPr>
      </w:pPr>
      <w:r w:rsidRPr="00A175A7">
        <w:rPr>
          <w:b/>
          <w:shd w:val="clear" w:color="auto" w:fill="FFFFFF"/>
        </w:rPr>
        <w:t xml:space="preserve">Step 6: </w:t>
      </w:r>
    </w:p>
    <w:p w:rsidR="004410D3" w:rsidRPr="00A175A7" w:rsidRDefault="00101522" w:rsidP="005A5BD8">
      <w:pPr>
        <w:spacing w:line="480" w:lineRule="auto"/>
        <w:ind w:firstLine="720"/>
        <w:contextualSpacing/>
        <w:mirrorIndents/>
        <w:rPr>
          <w:shd w:val="clear" w:color="auto" w:fill="FFFFFF"/>
        </w:rPr>
      </w:pPr>
      <w:r w:rsidRPr="00A175A7">
        <w:rPr>
          <w:shd w:val="clear" w:color="auto" w:fill="FFFFFF"/>
        </w:rPr>
        <w:t>The final meeting will be convened by all the stakeholders to prepare, and brainstorm on the information acquired in the previous step. There is the last step where the committee decides the viability of the project and plans the requirements for the project. The stakeholder's budget proposition is covered at these stages for all needed equipment for the project</w:t>
      </w:r>
      <w:r w:rsidR="0072458F" w:rsidRPr="00A175A7">
        <w:rPr>
          <w:shd w:val="clear" w:color="auto" w:fill="FFFFFF"/>
        </w:rPr>
        <w:t xml:space="preserve"> (</w:t>
      </w:r>
      <w:r w:rsidR="0072458F" w:rsidRPr="00A175A7">
        <w:rPr>
          <w:color w:val="222222"/>
          <w:shd w:val="clear" w:color="auto" w:fill="FFFFFF"/>
        </w:rPr>
        <w:t xml:space="preserve">Das &amp; </w:t>
      </w:r>
      <w:proofErr w:type="spellStart"/>
      <w:r w:rsidR="0072458F" w:rsidRPr="00A175A7">
        <w:rPr>
          <w:color w:val="222222"/>
          <w:shd w:val="clear" w:color="auto" w:fill="FFFFFF"/>
        </w:rPr>
        <w:t>Dlugonski</w:t>
      </w:r>
      <w:proofErr w:type="spellEnd"/>
      <w:r w:rsidR="0072458F" w:rsidRPr="00A175A7">
        <w:rPr>
          <w:color w:val="222222"/>
          <w:shd w:val="clear" w:color="auto" w:fill="FFFFFF"/>
        </w:rPr>
        <w:t>, 2018</w:t>
      </w:r>
      <w:r w:rsidR="0072458F" w:rsidRPr="00A175A7">
        <w:rPr>
          <w:shd w:val="clear" w:color="auto" w:fill="FFFFFF"/>
        </w:rPr>
        <w:t>)</w:t>
      </w:r>
      <w:r w:rsidRPr="00A175A7">
        <w:rPr>
          <w:shd w:val="clear" w:color="auto" w:fill="FFFFFF"/>
        </w:rPr>
        <w:t xml:space="preserve">. </w:t>
      </w:r>
    </w:p>
    <w:p w:rsidR="0072458F" w:rsidRPr="00A175A7" w:rsidRDefault="00101522" w:rsidP="002B234C">
      <w:pPr>
        <w:spacing w:line="480" w:lineRule="auto"/>
        <w:contextualSpacing/>
        <w:mirrorIndents/>
        <w:jc w:val="center"/>
        <w:rPr>
          <w:b/>
          <w:shd w:val="clear" w:color="auto" w:fill="FFFFFF"/>
        </w:rPr>
      </w:pPr>
      <w:r w:rsidRPr="00A175A7">
        <w:rPr>
          <w:b/>
          <w:shd w:val="clear" w:color="auto" w:fill="FFFFFF"/>
        </w:rPr>
        <w:t>Conclusion</w:t>
      </w:r>
    </w:p>
    <w:p w:rsidR="00B2117D" w:rsidRPr="00A175A7" w:rsidRDefault="00101522" w:rsidP="005A5BD8">
      <w:pPr>
        <w:spacing w:line="480" w:lineRule="auto"/>
        <w:ind w:firstLine="720"/>
        <w:contextualSpacing/>
        <w:mirrorIndents/>
        <w:rPr>
          <w:shd w:val="clear" w:color="auto" w:fill="FFFFFF"/>
        </w:rPr>
      </w:pPr>
      <w:r w:rsidRPr="00A175A7">
        <w:rPr>
          <w:shd w:val="clear" w:color="auto" w:fill="FFFFFF"/>
        </w:rPr>
        <w:t xml:space="preserve">This program must develop due to its advantages for the health care sector, the community welfare, and the partners of the project. It is an economic hub for new business and employment opportunities for professionals and the community. </w:t>
      </w:r>
      <w:r w:rsidRPr="00A175A7">
        <w:t>Instructors, caregivers staffing, food service program (nutrition), safety measures, first aid, or nursing staff are among the professions that will be developed or hired into the program</w:t>
      </w:r>
      <w:r w:rsidR="0072458F" w:rsidRPr="00A175A7">
        <w:t xml:space="preserve"> (</w:t>
      </w:r>
      <w:r w:rsidR="0072458F" w:rsidRPr="00A175A7">
        <w:rPr>
          <w:color w:val="222222"/>
          <w:shd w:val="clear" w:color="auto" w:fill="FFFFFF"/>
        </w:rPr>
        <w:t>Broo</w:t>
      </w:r>
      <w:r w:rsidR="002D1717">
        <w:rPr>
          <w:color w:val="222222"/>
          <w:shd w:val="clear" w:color="auto" w:fill="FFFFFF"/>
        </w:rPr>
        <w:t xml:space="preserve">k et al., </w:t>
      </w:r>
      <w:r w:rsidR="0072458F" w:rsidRPr="00A175A7">
        <w:rPr>
          <w:color w:val="222222"/>
          <w:shd w:val="clear" w:color="auto" w:fill="FFFFFF"/>
        </w:rPr>
        <w:t>2018</w:t>
      </w:r>
      <w:r w:rsidR="0072458F" w:rsidRPr="00A175A7">
        <w:t>)</w:t>
      </w:r>
      <w:r w:rsidRPr="00A175A7">
        <w:t xml:space="preserve">. A variety of equipment has to undergo procurement or acquisition through donations or funding for implementation and other supporting materials. </w:t>
      </w:r>
    </w:p>
    <w:p w:rsidR="00B2117D" w:rsidRPr="00A175A7" w:rsidRDefault="00101522" w:rsidP="00A175A7">
      <w:pPr>
        <w:tabs>
          <w:tab w:val="left" w:pos="3510"/>
        </w:tabs>
        <w:spacing w:line="480" w:lineRule="auto"/>
      </w:pPr>
      <w:r w:rsidRPr="00A175A7">
        <w:tab/>
      </w:r>
    </w:p>
    <w:p w:rsidR="00B2117D" w:rsidRPr="00A175A7" w:rsidRDefault="00B2117D" w:rsidP="00A175A7">
      <w:pPr>
        <w:spacing w:line="480" w:lineRule="auto"/>
      </w:pPr>
    </w:p>
    <w:p w:rsidR="00B2117D" w:rsidRPr="00A175A7" w:rsidRDefault="00101522" w:rsidP="002B234C">
      <w:pPr>
        <w:spacing w:line="480" w:lineRule="auto"/>
        <w:jc w:val="center"/>
        <w:rPr>
          <w:b/>
        </w:rPr>
      </w:pPr>
      <w:r w:rsidRPr="00A175A7">
        <w:rPr>
          <w:b/>
        </w:rPr>
        <w:lastRenderedPageBreak/>
        <w:t>References</w:t>
      </w:r>
    </w:p>
    <w:p w:rsidR="0072458F" w:rsidRPr="00A175A7" w:rsidRDefault="00101522" w:rsidP="00A175A7">
      <w:pPr>
        <w:spacing w:line="480" w:lineRule="auto"/>
        <w:ind w:left="720" w:hanging="720"/>
        <w:contextualSpacing/>
        <w:mirrorIndents/>
        <w:rPr>
          <w:color w:val="222222"/>
          <w:shd w:val="clear" w:color="auto" w:fill="FFFFFF"/>
        </w:rPr>
      </w:pPr>
      <w:proofErr w:type="gramStart"/>
      <w:r w:rsidRPr="00A175A7">
        <w:rPr>
          <w:color w:val="222222"/>
          <w:shd w:val="clear" w:color="auto" w:fill="FFFFFF"/>
        </w:rPr>
        <w:t xml:space="preserve">Brook, K., Pringle, A., Hargreaves, J., &amp; </w:t>
      </w:r>
      <w:proofErr w:type="spellStart"/>
      <w:r w:rsidRPr="00A175A7">
        <w:rPr>
          <w:color w:val="222222"/>
          <w:shd w:val="clear" w:color="auto" w:fill="FFFFFF"/>
        </w:rPr>
        <w:t>Kime</w:t>
      </w:r>
      <w:proofErr w:type="spellEnd"/>
      <w:r w:rsidRPr="00A175A7">
        <w:rPr>
          <w:color w:val="222222"/>
          <w:shd w:val="clear" w:color="auto" w:fill="FFFFFF"/>
        </w:rPr>
        <w:t>, N. (2018).</w:t>
      </w:r>
      <w:proofErr w:type="gramEnd"/>
      <w:r w:rsidRPr="00A175A7">
        <w:rPr>
          <w:color w:val="222222"/>
          <w:shd w:val="clear" w:color="auto" w:fill="FFFFFF"/>
        </w:rPr>
        <w:t xml:space="preserve"> Intervention Mapping: Physical Activity with Socially Disadvantaged Women-</w:t>
      </w:r>
      <w:proofErr w:type="spellStart"/>
      <w:r w:rsidRPr="00A175A7">
        <w:rPr>
          <w:color w:val="222222"/>
          <w:shd w:val="clear" w:color="auto" w:fill="FFFFFF"/>
        </w:rPr>
        <w:t>ePoster</w:t>
      </w:r>
      <w:proofErr w:type="spellEnd"/>
      <w:r w:rsidRPr="00A175A7">
        <w:rPr>
          <w:color w:val="222222"/>
          <w:shd w:val="clear" w:color="auto" w:fill="FFFFFF"/>
        </w:rPr>
        <w:t xml:space="preserve"> </w:t>
      </w:r>
    </w:p>
    <w:p w:rsidR="00B2117D" w:rsidRPr="00A175A7" w:rsidRDefault="00101522" w:rsidP="00A175A7">
      <w:pPr>
        <w:spacing w:line="480" w:lineRule="auto"/>
        <w:ind w:left="720" w:hanging="720"/>
        <w:contextualSpacing/>
        <w:mirrorIndents/>
      </w:pPr>
      <w:proofErr w:type="gramStart"/>
      <w:r w:rsidRPr="00A175A7">
        <w:rPr>
          <w:color w:val="222222"/>
          <w:shd w:val="clear" w:color="auto" w:fill="FFFFFF"/>
        </w:rPr>
        <w:t xml:space="preserve">Das, B. M., &amp; </w:t>
      </w:r>
      <w:proofErr w:type="spellStart"/>
      <w:r w:rsidRPr="00A175A7">
        <w:rPr>
          <w:color w:val="222222"/>
          <w:shd w:val="clear" w:color="auto" w:fill="FFFFFF"/>
        </w:rPr>
        <w:t>Dlugonski</w:t>
      </w:r>
      <w:proofErr w:type="spellEnd"/>
      <w:r w:rsidRPr="00A175A7">
        <w:rPr>
          <w:color w:val="222222"/>
          <w:shd w:val="clear" w:color="auto" w:fill="FFFFFF"/>
        </w:rPr>
        <w:t>, D. (2018).</w:t>
      </w:r>
      <w:proofErr w:type="gramEnd"/>
      <w:r w:rsidRPr="00A175A7">
        <w:rPr>
          <w:color w:val="222222"/>
          <w:shd w:val="clear" w:color="auto" w:fill="FFFFFF"/>
        </w:rPr>
        <w:t xml:space="preserve"> </w:t>
      </w:r>
      <w:proofErr w:type="gramStart"/>
      <w:r w:rsidRPr="00A175A7">
        <w:rPr>
          <w:color w:val="222222"/>
          <w:shd w:val="clear" w:color="auto" w:fill="FFFFFF"/>
        </w:rPr>
        <w:t>Development of a Logic Model for a Community-Based Walking Program for Mothers.</w:t>
      </w:r>
      <w:proofErr w:type="gramEnd"/>
      <w:r w:rsidRPr="00A175A7">
        <w:rPr>
          <w:color w:val="222222"/>
          <w:shd w:val="clear" w:color="auto" w:fill="FFFFFF"/>
        </w:rPr>
        <w:t> </w:t>
      </w:r>
      <w:r w:rsidRPr="00A175A7">
        <w:rPr>
          <w:i/>
          <w:iCs/>
          <w:color w:val="222222"/>
          <w:shd w:val="clear" w:color="auto" w:fill="FFFFFF"/>
        </w:rPr>
        <w:t>Translational Journal of the American College of Sports Medicine</w:t>
      </w:r>
      <w:r w:rsidRPr="00A175A7">
        <w:rPr>
          <w:color w:val="222222"/>
          <w:shd w:val="clear" w:color="auto" w:fill="FFFFFF"/>
        </w:rPr>
        <w:t>, </w:t>
      </w:r>
      <w:r w:rsidRPr="00A175A7">
        <w:rPr>
          <w:i/>
          <w:iCs/>
          <w:color w:val="222222"/>
          <w:shd w:val="clear" w:color="auto" w:fill="FFFFFF"/>
        </w:rPr>
        <w:t>3</w:t>
      </w:r>
      <w:r w:rsidRPr="00A175A7">
        <w:rPr>
          <w:color w:val="222222"/>
          <w:shd w:val="clear" w:color="auto" w:fill="FFFFFF"/>
        </w:rPr>
        <w:t>(4), 28-35.</w:t>
      </w:r>
    </w:p>
    <w:p w:rsidR="00B2117D" w:rsidRPr="00A175A7" w:rsidRDefault="00101522" w:rsidP="00A175A7">
      <w:pPr>
        <w:spacing w:line="480" w:lineRule="auto"/>
        <w:ind w:left="720" w:hanging="720"/>
        <w:contextualSpacing/>
        <w:mirrorIndents/>
      </w:pPr>
      <w:r w:rsidRPr="00A175A7">
        <w:t xml:space="preserve">  </w:t>
      </w:r>
      <w:proofErr w:type="spellStart"/>
      <w:r w:rsidR="0072458F" w:rsidRPr="00A175A7">
        <w:rPr>
          <w:color w:val="222222"/>
          <w:shd w:val="clear" w:color="auto" w:fill="FFFFFF"/>
        </w:rPr>
        <w:t>Fynn</w:t>
      </w:r>
      <w:proofErr w:type="spellEnd"/>
      <w:r w:rsidR="0072458F" w:rsidRPr="00A175A7">
        <w:rPr>
          <w:color w:val="222222"/>
          <w:shd w:val="clear" w:color="auto" w:fill="FFFFFF"/>
        </w:rPr>
        <w:t xml:space="preserve">, J. F., Hardeman, W., Milton, K., &amp; Jones, A. P. (2020). A scoping review of evaluation frameworks and their applicability to real-world physical activity and dietary change program evaluation. </w:t>
      </w:r>
      <w:r w:rsidR="0072458F" w:rsidRPr="00A175A7">
        <w:rPr>
          <w:i/>
          <w:iCs/>
          <w:color w:val="222222"/>
          <w:shd w:val="clear" w:color="auto" w:fill="FFFFFF"/>
        </w:rPr>
        <w:t>BMC Public Health</w:t>
      </w:r>
      <w:r w:rsidR="0072458F" w:rsidRPr="00A175A7">
        <w:rPr>
          <w:color w:val="222222"/>
          <w:shd w:val="clear" w:color="auto" w:fill="FFFFFF"/>
        </w:rPr>
        <w:t>, </w:t>
      </w:r>
      <w:r w:rsidR="0072458F" w:rsidRPr="00A175A7">
        <w:rPr>
          <w:i/>
          <w:iCs/>
          <w:color w:val="222222"/>
          <w:shd w:val="clear" w:color="auto" w:fill="FFFFFF"/>
        </w:rPr>
        <w:t>20</w:t>
      </w:r>
      <w:r w:rsidR="0072458F" w:rsidRPr="00A175A7">
        <w:rPr>
          <w:color w:val="222222"/>
          <w:shd w:val="clear" w:color="auto" w:fill="FFFFFF"/>
        </w:rPr>
        <w:t>(1), 1-16.</w:t>
      </w:r>
    </w:p>
    <w:p w:rsidR="00B2117D" w:rsidRPr="00A175A7" w:rsidRDefault="00B2117D" w:rsidP="00A175A7">
      <w:pPr>
        <w:spacing w:line="480" w:lineRule="auto"/>
      </w:pPr>
    </w:p>
    <w:p w:rsidR="00B2117D" w:rsidRPr="00A175A7" w:rsidRDefault="00101522" w:rsidP="00A175A7">
      <w:pPr>
        <w:spacing w:line="480" w:lineRule="auto"/>
      </w:pPr>
      <w:r w:rsidRPr="00A175A7">
        <w:br w:type="page"/>
      </w:r>
    </w:p>
    <w:p w:rsidR="00B2117D" w:rsidRPr="00A175A7" w:rsidRDefault="00101522" w:rsidP="00A175A7">
      <w:pPr>
        <w:spacing w:line="480" w:lineRule="auto"/>
        <w:jc w:val="center"/>
        <w:rPr>
          <w:b/>
        </w:rPr>
      </w:pPr>
      <w:r w:rsidRPr="00A175A7">
        <w:rPr>
          <w:b/>
        </w:rPr>
        <w:lastRenderedPageBreak/>
        <w:t>Budget</w:t>
      </w:r>
    </w:p>
    <w:tbl>
      <w:tblPr>
        <w:tblStyle w:val="TableGrid"/>
        <w:tblW w:w="9350" w:type="dxa"/>
        <w:tblLook w:val="04A0" w:firstRow="1" w:lastRow="0" w:firstColumn="1" w:lastColumn="0" w:noHBand="0" w:noVBand="1"/>
      </w:tblPr>
      <w:tblGrid>
        <w:gridCol w:w="3116"/>
        <w:gridCol w:w="3809"/>
        <w:gridCol w:w="2425"/>
      </w:tblGrid>
      <w:tr w:rsidR="00386BFE" w:rsidRPr="00A175A7" w:rsidTr="009A5B91">
        <w:tc>
          <w:tcPr>
            <w:tcW w:w="3116" w:type="dxa"/>
            <w:shd w:val="clear" w:color="auto" w:fill="auto"/>
            <w:tcMar>
              <w:left w:w="108" w:type="dxa"/>
            </w:tcMar>
          </w:tcPr>
          <w:p w:rsidR="00B2117D" w:rsidRPr="00A175A7" w:rsidRDefault="00101522" w:rsidP="00A175A7">
            <w:pPr>
              <w:spacing w:line="480" w:lineRule="auto"/>
              <w:jc w:val="center"/>
              <w:rPr>
                <w:b/>
              </w:rPr>
            </w:pPr>
            <w:r w:rsidRPr="00A175A7">
              <w:rPr>
                <w:b/>
              </w:rPr>
              <w:t>ITEM</w:t>
            </w:r>
          </w:p>
        </w:tc>
        <w:tc>
          <w:tcPr>
            <w:tcW w:w="3809" w:type="dxa"/>
            <w:shd w:val="clear" w:color="auto" w:fill="auto"/>
            <w:tcMar>
              <w:left w:w="108" w:type="dxa"/>
            </w:tcMar>
          </w:tcPr>
          <w:p w:rsidR="00B2117D" w:rsidRPr="00A175A7" w:rsidRDefault="00101522" w:rsidP="00A175A7">
            <w:pPr>
              <w:spacing w:line="480" w:lineRule="auto"/>
              <w:jc w:val="center"/>
              <w:rPr>
                <w:b/>
              </w:rPr>
            </w:pPr>
            <w:r w:rsidRPr="00A175A7">
              <w:rPr>
                <w:b/>
              </w:rPr>
              <w:t xml:space="preserve">DESRIPTION </w:t>
            </w:r>
          </w:p>
        </w:tc>
        <w:tc>
          <w:tcPr>
            <w:tcW w:w="2425" w:type="dxa"/>
            <w:shd w:val="clear" w:color="auto" w:fill="auto"/>
            <w:tcMar>
              <w:left w:w="108" w:type="dxa"/>
            </w:tcMar>
          </w:tcPr>
          <w:p w:rsidR="00B2117D" w:rsidRPr="00A175A7" w:rsidRDefault="00101522" w:rsidP="00A175A7">
            <w:pPr>
              <w:spacing w:line="480" w:lineRule="auto"/>
              <w:jc w:val="center"/>
              <w:rPr>
                <w:b/>
              </w:rPr>
            </w:pPr>
            <w:r w:rsidRPr="00A175A7">
              <w:rPr>
                <w:b/>
              </w:rPr>
              <w:t>AMOUNT</w:t>
            </w:r>
          </w:p>
        </w:tc>
      </w:tr>
      <w:tr w:rsidR="009A5B91" w:rsidRPr="00A175A7" w:rsidTr="009A5B91">
        <w:tc>
          <w:tcPr>
            <w:tcW w:w="3116" w:type="dxa"/>
            <w:shd w:val="clear" w:color="auto" w:fill="auto"/>
            <w:tcMar>
              <w:left w:w="108" w:type="dxa"/>
            </w:tcMar>
          </w:tcPr>
          <w:p w:rsidR="009A5B91" w:rsidRPr="00A175A7" w:rsidRDefault="009A5B91" w:rsidP="00A175A7">
            <w:pPr>
              <w:spacing w:line="480" w:lineRule="auto"/>
            </w:pPr>
            <w:r w:rsidRPr="00A175A7">
              <w:t xml:space="preserve">5 Stations </w:t>
            </w:r>
          </w:p>
        </w:tc>
        <w:tc>
          <w:tcPr>
            <w:tcW w:w="3809" w:type="dxa"/>
            <w:shd w:val="clear" w:color="auto" w:fill="auto"/>
            <w:tcMar>
              <w:left w:w="108" w:type="dxa"/>
            </w:tcMar>
          </w:tcPr>
          <w:p w:rsidR="009A5B91" w:rsidRPr="00A175A7" w:rsidRDefault="009A5B91" w:rsidP="00A175A7">
            <w:pPr>
              <w:spacing w:line="480" w:lineRule="auto"/>
              <w:jc w:val="center"/>
            </w:pPr>
            <w:r w:rsidRPr="00A175A7">
              <w:t>Each @2</w:t>
            </w:r>
            <w:r w:rsidR="00A175A7" w:rsidRPr="00A175A7">
              <w:t>,000,00</w:t>
            </w:r>
          </w:p>
        </w:tc>
        <w:tc>
          <w:tcPr>
            <w:tcW w:w="2425" w:type="dxa"/>
            <w:shd w:val="clear" w:color="auto" w:fill="auto"/>
            <w:tcMar>
              <w:left w:w="108" w:type="dxa"/>
            </w:tcMar>
          </w:tcPr>
          <w:p w:rsidR="009A5B91" w:rsidRPr="00A175A7" w:rsidRDefault="00A175A7" w:rsidP="00A175A7">
            <w:pPr>
              <w:spacing w:line="480" w:lineRule="auto"/>
              <w:jc w:val="center"/>
            </w:pPr>
            <w:r w:rsidRPr="00A175A7">
              <w:t>$10,000,000</w:t>
            </w:r>
          </w:p>
        </w:tc>
      </w:tr>
      <w:tr w:rsidR="00386BFE" w:rsidRPr="00A175A7" w:rsidTr="009A5B91">
        <w:tc>
          <w:tcPr>
            <w:tcW w:w="3116" w:type="dxa"/>
            <w:shd w:val="clear" w:color="auto" w:fill="auto"/>
            <w:tcMar>
              <w:left w:w="108" w:type="dxa"/>
            </w:tcMar>
          </w:tcPr>
          <w:p w:rsidR="00B2117D" w:rsidRPr="00A175A7" w:rsidRDefault="00101522" w:rsidP="00A175A7">
            <w:pPr>
              <w:spacing w:line="480" w:lineRule="auto"/>
            </w:pPr>
            <w:r w:rsidRPr="00A175A7">
              <w:rPr>
                <w:shd w:val="clear" w:color="auto" w:fill="FFFFFF"/>
              </w:rPr>
              <w:t>Instructors</w:t>
            </w:r>
          </w:p>
        </w:tc>
        <w:tc>
          <w:tcPr>
            <w:tcW w:w="3809" w:type="dxa"/>
            <w:shd w:val="clear" w:color="auto" w:fill="auto"/>
            <w:tcMar>
              <w:left w:w="108" w:type="dxa"/>
            </w:tcMar>
          </w:tcPr>
          <w:p w:rsidR="00B2117D" w:rsidRPr="00A175A7" w:rsidRDefault="009A5B91" w:rsidP="00A175A7">
            <w:pPr>
              <w:spacing w:line="480" w:lineRule="auto"/>
              <w:jc w:val="center"/>
            </w:pPr>
            <w:r w:rsidRPr="00A175A7">
              <w:t>Hiring 5@ $25,000 per month</w:t>
            </w:r>
          </w:p>
        </w:tc>
        <w:tc>
          <w:tcPr>
            <w:tcW w:w="2425" w:type="dxa"/>
            <w:shd w:val="clear" w:color="auto" w:fill="auto"/>
            <w:tcMar>
              <w:left w:w="108" w:type="dxa"/>
            </w:tcMar>
          </w:tcPr>
          <w:p w:rsidR="00B2117D" w:rsidRPr="00A175A7" w:rsidRDefault="009A5B91" w:rsidP="00A175A7">
            <w:pPr>
              <w:spacing w:line="480" w:lineRule="auto"/>
              <w:jc w:val="center"/>
            </w:pPr>
            <w:r w:rsidRPr="00A175A7">
              <w:t>$125,000</w:t>
            </w:r>
          </w:p>
        </w:tc>
      </w:tr>
      <w:tr w:rsidR="00386BFE" w:rsidRPr="00A175A7" w:rsidTr="009A5B91">
        <w:tc>
          <w:tcPr>
            <w:tcW w:w="3116" w:type="dxa"/>
            <w:shd w:val="clear" w:color="auto" w:fill="auto"/>
            <w:tcMar>
              <w:left w:w="108" w:type="dxa"/>
            </w:tcMar>
          </w:tcPr>
          <w:p w:rsidR="00B2117D" w:rsidRPr="00A175A7" w:rsidRDefault="00101522" w:rsidP="00A175A7">
            <w:pPr>
              <w:spacing w:line="480" w:lineRule="auto"/>
            </w:pPr>
            <w:r w:rsidRPr="00A175A7">
              <w:t>Care Giver</w:t>
            </w:r>
          </w:p>
        </w:tc>
        <w:tc>
          <w:tcPr>
            <w:tcW w:w="3809" w:type="dxa"/>
            <w:shd w:val="clear" w:color="auto" w:fill="auto"/>
            <w:tcMar>
              <w:left w:w="108" w:type="dxa"/>
            </w:tcMar>
          </w:tcPr>
          <w:p w:rsidR="00B2117D" w:rsidRPr="00A175A7" w:rsidRDefault="009A5B91" w:rsidP="00A175A7">
            <w:pPr>
              <w:spacing w:line="480" w:lineRule="auto"/>
              <w:jc w:val="center"/>
            </w:pPr>
            <w:r w:rsidRPr="00A175A7">
              <w:t xml:space="preserve">Hiring 10 @$10,000 per month </w:t>
            </w:r>
          </w:p>
        </w:tc>
        <w:tc>
          <w:tcPr>
            <w:tcW w:w="2425" w:type="dxa"/>
            <w:shd w:val="clear" w:color="auto" w:fill="auto"/>
            <w:tcMar>
              <w:left w:w="108" w:type="dxa"/>
            </w:tcMar>
          </w:tcPr>
          <w:p w:rsidR="00B2117D" w:rsidRPr="00A175A7" w:rsidRDefault="009A5B91" w:rsidP="00A175A7">
            <w:pPr>
              <w:spacing w:line="480" w:lineRule="auto"/>
              <w:jc w:val="center"/>
            </w:pPr>
            <w:r w:rsidRPr="00A175A7">
              <w:t>$100,000</w:t>
            </w:r>
          </w:p>
        </w:tc>
      </w:tr>
      <w:tr w:rsidR="00386BFE" w:rsidRPr="00A175A7" w:rsidTr="009A5B91">
        <w:tc>
          <w:tcPr>
            <w:tcW w:w="3116" w:type="dxa"/>
            <w:shd w:val="clear" w:color="auto" w:fill="auto"/>
            <w:tcMar>
              <w:left w:w="108" w:type="dxa"/>
            </w:tcMar>
          </w:tcPr>
          <w:p w:rsidR="00B2117D" w:rsidRPr="00A175A7" w:rsidRDefault="00101522" w:rsidP="00A175A7">
            <w:pPr>
              <w:spacing w:line="480" w:lineRule="auto"/>
            </w:pPr>
            <w:r w:rsidRPr="00A175A7">
              <w:t>Food Services</w:t>
            </w:r>
            <w:r w:rsidR="009A5B91" w:rsidRPr="00A175A7">
              <w:t xml:space="preserve"> stores </w:t>
            </w:r>
          </w:p>
        </w:tc>
        <w:tc>
          <w:tcPr>
            <w:tcW w:w="3809" w:type="dxa"/>
            <w:shd w:val="clear" w:color="auto" w:fill="auto"/>
            <w:tcMar>
              <w:left w:w="108" w:type="dxa"/>
            </w:tcMar>
          </w:tcPr>
          <w:p w:rsidR="00B2117D" w:rsidRPr="00A175A7" w:rsidRDefault="009A5B91" w:rsidP="00A175A7">
            <w:pPr>
              <w:spacing w:line="480" w:lineRule="auto"/>
              <w:jc w:val="center"/>
            </w:pPr>
            <w:r w:rsidRPr="00A175A7">
              <w:t xml:space="preserve">Cost of construction for 5 stores each @ $100,000 </w:t>
            </w:r>
          </w:p>
        </w:tc>
        <w:tc>
          <w:tcPr>
            <w:tcW w:w="2425" w:type="dxa"/>
            <w:shd w:val="clear" w:color="auto" w:fill="auto"/>
            <w:tcMar>
              <w:left w:w="108" w:type="dxa"/>
            </w:tcMar>
          </w:tcPr>
          <w:p w:rsidR="00B2117D" w:rsidRPr="00A175A7" w:rsidRDefault="009A5B91" w:rsidP="00A175A7">
            <w:pPr>
              <w:spacing w:line="480" w:lineRule="auto"/>
              <w:jc w:val="center"/>
            </w:pPr>
            <w:r w:rsidRPr="00A175A7">
              <w:t>$500,000</w:t>
            </w:r>
          </w:p>
        </w:tc>
      </w:tr>
      <w:tr w:rsidR="00386BFE" w:rsidRPr="00A175A7" w:rsidTr="009A5B91">
        <w:tc>
          <w:tcPr>
            <w:tcW w:w="3116" w:type="dxa"/>
            <w:shd w:val="clear" w:color="auto" w:fill="auto"/>
            <w:tcMar>
              <w:left w:w="108" w:type="dxa"/>
            </w:tcMar>
          </w:tcPr>
          <w:p w:rsidR="00B2117D" w:rsidRPr="00A175A7" w:rsidRDefault="009A5B91" w:rsidP="00A175A7">
            <w:pPr>
              <w:spacing w:line="480" w:lineRule="auto"/>
              <w:rPr>
                <w:highlight w:val="white"/>
              </w:rPr>
            </w:pPr>
            <w:r w:rsidRPr="00A175A7">
              <w:rPr>
                <w:shd w:val="clear" w:color="auto" w:fill="FFFFFF"/>
              </w:rPr>
              <w:t xml:space="preserve">Safety Measures kits </w:t>
            </w:r>
          </w:p>
        </w:tc>
        <w:tc>
          <w:tcPr>
            <w:tcW w:w="3809" w:type="dxa"/>
            <w:shd w:val="clear" w:color="auto" w:fill="auto"/>
            <w:tcMar>
              <w:left w:w="108" w:type="dxa"/>
            </w:tcMar>
          </w:tcPr>
          <w:p w:rsidR="00B2117D" w:rsidRPr="00A175A7" w:rsidRDefault="009A5B91" w:rsidP="00A175A7">
            <w:pPr>
              <w:spacing w:line="480" w:lineRule="auto"/>
              <w:jc w:val="center"/>
            </w:pPr>
            <w:r w:rsidRPr="00A175A7">
              <w:t xml:space="preserve">Procuring 10 packs, each@ $1,000 </w:t>
            </w:r>
          </w:p>
        </w:tc>
        <w:tc>
          <w:tcPr>
            <w:tcW w:w="2425" w:type="dxa"/>
            <w:shd w:val="clear" w:color="auto" w:fill="auto"/>
            <w:tcMar>
              <w:left w:w="108" w:type="dxa"/>
            </w:tcMar>
          </w:tcPr>
          <w:p w:rsidR="00B2117D" w:rsidRPr="00A175A7" w:rsidRDefault="009A5B91" w:rsidP="00A175A7">
            <w:pPr>
              <w:spacing w:line="480" w:lineRule="auto"/>
              <w:jc w:val="center"/>
            </w:pPr>
            <w:r w:rsidRPr="00A175A7">
              <w:t>$10,000</w:t>
            </w:r>
          </w:p>
        </w:tc>
      </w:tr>
      <w:tr w:rsidR="00386BFE" w:rsidRPr="00A175A7" w:rsidTr="009A5B91">
        <w:tc>
          <w:tcPr>
            <w:tcW w:w="3116" w:type="dxa"/>
            <w:shd w:val="clear" w:color="auto" w:fill="auto"/>
            <w:tcMar>
              <w:left w:w="108" w:type="dxa"/>
            </w:tcMar>
          </w:tcPr>
          <w:p w:rsidR="00B2117D" w:rsidRPr="00A175A7" w:rsidRDefault="00101522" w:rsidP="00A175A7">
            <w:pPr>
              <w:spacing w:line="480" w:lineRule="auto"/>
              <w:rPr>
                <w:highlight w:val="white"/>
              </w:rPr>
            </w:pPr>
            <w:r w:rsidRPr="00A175A7">
              <w:rPr>
                <w:shd w:val="clear" w:color="auto" w:fill="FFFFFF"/>
              </w:rPr>
              <w:t>First Aid Or Nursing Staff,</w:t>
            </w:r>
          </w:p>
        </w:tc>
        <w:tc>
          <w:tcPr>
            <w:tcW w:w="3809" w:type="dxa"/>
            <w:shd w:val="clear" w:color="auto" w:fill="auto"/>
            <w:tcMar>
              <w:left w:w="108" w:type="dxa"/>
            </w:tcMar>
          </w:tcPr>
          <w:p w:rsidR="00B2117D" w:rsidRPr="00A175A7" w:rsidRDefault="009A5B91" w:rsidP="00A175A7">
            <w:pPr>
              <w:spacing w:line="480" w:lineRule="auto"/>
              <w:jc w:val="center"/>
            </w:pPr>
            <w:r w:rsidRPr="00A175A7">
              <w:t>Hiring 5 each @ $20,000</w:t>
            </w:r>
          </w:p>
        </w:tc>
        <w:tc>
          <w:tcPr>
            <w:tcW w:w="2425" w:type="dxa"/>
            <w:shd w:val="clear" w:color="auto" w:fill="auto"/>
            <w:tcMar>
              <w:left w:w="108" w:type="dxa"/>
            </w:tcMar>
          </w:tcPr>
          <w:p w:rsidR="00B2117D" w:rsidRPr="00A175A7" w:rsidRDefault="009A5B91" w:rsidP="00A175A7">
            <w:pPr>
              <w:spacing w:line="480" w:lineRule="auto"/>
              <w:jc w:val="center"/>
            </w:pPr>
            <w:r w:rsidRPr="00A175A7">
              <w:t>$100,000</w:t>
            </w:r>
          </w:p>
        </w:tc>
      </w:tr>
      <w:tr w:rsidR="00386BFE" w:rsidRPr="00A175A7" w:rsidTr="009A5B91">
        <w:tc>
          <w:tcPr>
            <w:tcW w:w="3116" w:type="dxa"/>
            <w:shd w:val="clear" w:color="auto" w:fill="auto"/>
            <w:tcMar>
              <w:left w:w="108" w:type="dxa"/>
            </w:tcMar>
          </w:tcPr>
          <w:p w:rsidR="00B2117D" w:rsidRPr="00A175A7" w:rsidRDefault="00101522" w:rsidP="00A175A7">
            <w:pPr>
              <w:spacing w:line="480" w:lineRule="auto"/>
            </w:pPr>
            <w:r w:rsidRPr="00A175A7">
              <w:rPr>
                <w:shd w:val="clear" w:color="auto" w:fill="FFFFFF"/>
              </w:rPr>
              <w:t>Equipment</w:t>
            </w:r>
          </w:p>
        </w:tc>
        <w:tc>
          <w:tcPr>
            <w:tcW w:w="3809" w:type="dxa"/>
            <w:shd w:val="clear" w:color="auto" w:fill="auto"/>
            <w:tcMar>
              <w:left w:w="108" w:type="dxa"/>
            </w:tcMar>
          </w:tcPr>
          <w:p w:rsidR="00B2117D" w:rsidRPr="00A175A7" w:rsidRDefault="009A5B91" w:rsidP="00A175A7">
            <w:pPr>
              <w:spacing w:line="480" w:lineRule="auto"/>
              <w:jc w:val="center"/>
            </w:pPr>
            <w:r w:rsidRPr="00A175A7">
              <w:t>Procuring  5 sets, each @ $</w:t>
            </w:r>
            <w:r w:rsidR="00A175A7" w:rsidRPr="00A175A7">
              <w:t>5</w:t>
            </w:r>
            <w:r w:rsidRPr="00A175A7">
              <w:t>00,000</w:t>
            </w:r>
          </w:p>
        </w:tc>
        <w:tc>
          <w:tcPr>
            <w:tcW w:w="2425" w:type="dxa"/>
            <w:shd w:val="clear" w:color="auto" w:fill="auto"/>
            <w:tcMar>
              <w:left w:w="108" w:type="dxa"/>
            </w:tcMar>
          </w:tcPr>
          <w:p w:rsidR="00B2117D" w:rsidRPr="00A175A7" w:rsidRDefault="009A5B91" w:rsidP="00A175A7">
            <w:pPr>
              <w:spacing w:line="480" w:lineRule="auto"/>
              <w:jc w:val="center"/>
            </w:pPr>
            <w:r w:rsidRPr="00A175A7">
              <w:t>$</w:t>
            </w:r>
            <w:r w:rsidR="00A175A7" w:rsidRPr="00A175A7">
              <w:t>2,5</w:t>
            </w:r>
            <w:r w:rsidRPr="00A175A7">
              <w:t>000,000</w:t>
            </w:r>
          </w:p>
        </w:tc>
      </w:tr>
      <w:tr w:rsidR="00386BFE" w:rsidRPr="00A175A7" w:rsidTr="009A5B91">
        <w:tc>
          <w:tcPr>
            <w:tcW w:w="3116" w:type="dxa"/>
            <w:shd w:val="clear" w:color="auto" w:fill="auto"/>
            <w:tcMar>
              <w:left w:w="108" w:type="dxa"/>
            </w:tcMar>
          </w:tcPr>
          <w:p w:rsidR="00B2117D" w:rsidRPr="00A175A7" w:rsidRDefault="00B2117D" w:rsidP="00A175A7">
            <w:pPr>
              <w:spacing w:line="480" w:lineRule="auto"/>
              <w:rPr>
                <w:b/>
              </w:rPr>
            </w:pPr>
          </w:p>
        </w:tc>
        <w:tc>
          <w:tcPr>
            <w:tcW w:w="3809" w:type="dxa"/>
            <w:shd w:val="clear" w:color="auto" w:fill="auto"/>
            <w:tcMar>
              <w:left w:w="108" w:type="dxa"/>
            </w:tcMar>
          </w:tcPr>
          <w:p w:rsidR="00B2117D" w:rsidRPr="00A175A7" w:rsidRDefault="00B2117D" w:rsidP="00A175A7">
            <w:pPr>
              <w:spacing w:line="480" w:lineRule="auto"/>
              <w:jc w:val="center"/>
              <w:rPr>
                <w:b/>
              </w:rPr>
            </w:pPr>
          </w:p>
        </w:tc>
        <w:tc>
          <w:tcPr>
            <w:tcW w:w="2425" w:type="dxa"/>
            <w:shd w:val="clear" w:color="auto" w:fill="auto"/>
            <w:tcMar>
              <w:left w:w="108" w:type="dxa"/>
            </w:tcMar>
          </w:tcPr>
          <w:p w:rsidR="00B2117D" w:rsidRPr="00A175A7" w:rsidRDefault="00B2117D" w:rsidP="00A175A7">
            <w:pPr>
              <w:spacing w:line="480" w:lineRule="auto"/>
              <w:jc w:val="center"/>
              <w:rPr>
                <w:b/>
              </w:rPr>
            </w:pPr>
          </w:p>
        </w:tc>
      </w:tr>
    </w:tbl>
    <w:p w:rsidR="00B2117D" w:rsidRPr="00A175A7" w:rsidRDefault="00B2117D" w:rsidP="00A175A7">
      <w:pPr>
        <w:spacing w:line="480" w:lineRule="auto"/>
        <w:jc w:val="center"/>
        <w:rPr>
          <w:b/>
        </w:rPr>
      </w:pPr>
    </w:p>
    <w:p w:rsidR="00B2117D" w:rsidRPr="00A175A7" w:rsidRDefault="00B2117D" w:rsidP="00A175A7">
      <w:pPr>
        <w:spacing w:line="480" w:lineRule="auto"/>
      </w:pPr>
    </w:p>
    <w:sectPr w:rsidR="00B2117D" w:rsidRPr="00A175A7">
      <w:headerReference w:type="default" r:id="rId7"/>
      <w:pgSz w:w="12240" w:h="15840"/>
      <w:pgMar w:top="1440" w:right="1440" w:bottom="1440" w:left="1440" w:header="72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6F5" w:rsidRDefault="005B06F5">
      <w:r>
        <w:separator/>
      </w:r>
    </w:p>
  </w:endnote>
  <w:endnote w:type="continuationSeparator" w:id="0">
    <w:p w:rsidR="005B06F5" w:rsidRDefault="005B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6F5" w:rsidRDefault="005B06F5">
      <w:r>
        <w:separator/>
      </w:r>
    </w:p>
  </w:footnote>
  <w:footnote w:type="continuationSeparator" w:id="0">
    <w:p w:rsidR="005B06F5" w:rsidRDefault="005B0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0322375"/>
      <w:docPartObj>
        <w:docPartGallery w:val="Page Numbers (Top of Page)"/>
        <w:docPartUnique/>
      </w:docPartObj>
    </w:sdtPr>
    <w:sdtEndPr/>
    <w:sdtContent>
      <w:p w:rsidR="00B2117D" w:rsidRDefault="00101522">
        <w:pPr>
          <w:pStyle w:val="Header"/>
          <w:spacing w:line="480" w:lineRule="auto"/>
          <w:jc w:val="right"/>
        </w:pPr>
        <w:r>
          <w:fldChar w:fldCharType="begin"/>
        </w:r>
        <w:r>
          <w:instrText>PAGE</w:instrText>
        </w:r>
        <w:r>
          <w:fldChar w:fldCharType="separate"/>
        </w:r>
        <w:r w:rsidR="002D1717">
          <w:rPr>
            <w:noProof/>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17D"/>
    <w:rsid w:val="000D3AED"/>
    <w:rsid w:val="00101522"/>
    <w:rsid w:val="001D0976"/>
    <w:rsid w:val="002B234C"/>
    <w:rsid w:val="002D1717"/>
    <w:rsid w:val="00386BFE"/>
    <w:rsid w:val="004410D3"/>
    <w:rsid w:val="0044149E"/>
    <w:rsid w:val="0049021F"/>
    <w:rsid w:val="00547423"/>
    <w:rsid w:val="005A5BD8"/>
    <w:rsid w:val="005B06F5"/>
    <w:rsid w:val="0072458F"/>
    <w:rsid w:val="008B1F51"/>
    <w:rsid w:val="009A5B91"/>
    <w:rsid w:val="00A175A7"/>
    <w:rsid w:val="00B2117D"/>
    <w:rsid w:val="00CB2A46"/>
    <w:rsid w:val="00CE6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1176F5"/>
  </w:style>
  <w:style w:type="character" w:customStyle="1" w:styleId="FooterChar">
    <w:name w:val="Footer Char"/>
    <w:basedOn w:val="DefaultParagraphFont"/>
    <w:link w:val="Footer"/>
    <w:uiPriority w:val="99"/>
    <w:qFormat/>
    <w:rsid w:val="001176F5"/>
  </w:style>
  <w:style w:type="paragraph" w:customStyle="1" w:styleId="Heading">
    <w:name w:val="Heading"/>
    <w:basedOn w:val="Normal"/>
    <w:next w:val="BodyText"/>
    <w:qFormat/>
    <w:pPr>
      <w:keepNext/>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unhideWhenUsed/>
    <w:rsid w:val="001176F5"/>
    <w:pPr>
      <w:tabs>
        <w:tab w:val="center" w:pos="4680"/>
        <w:tab w:val="right" w:pos="9360"/>
      </w:tabs>
    </w:pPr>
  </w:style>
  <w:style w:type="paragraph" w:styleId="Footer">
    <w:name w:val="footer"/>
    <w:basedOn w:val="Normal"/>
    <w:link w:val="FooterChar"/>
    <w:uiPriority w:val="99"/>
    <w:unhideWhenUsed/>
    <w:rsid w:val="001176F5"/>
    <w:pPr>
      <w:tabs>
        <w:tab w:val="center" w:pos="4680"/>
        <w:tab w:val="right" w:pos="9360"/>
      </w:tabs>
    </w:pPr>
  </w:style>
  <w:style w:type="table" w:styleId="TableGrid">
    <w:name w:val="Table Grid"/>
    <w:basedOn w:val="TableNormal"/>
    <w:uiPriority w:val="39"/>
    <w:rsid w:val="00DA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1176F5"/>
  </w:style>
  <w:style w:type="character" w:customStyle="1" w:styleId="FooterChar">
    <w:name w:val="Footer Char"/>
    <w:basedOn w:val="DefaultParagraphFont"/>
    <w:link w:val="Footer"/>
    <w:uiPriority w:val="99"/>
    <w:qFormat/>
    <w:rsid w:val="001176F5"/>
  </w:style>
  <w:style w:type="paragraph" w:customStyle="1" w:styleId="Heading">
    <w:name w:val="Heading"/>
    <w:basedOn w:val="Normal"/>
    <w:next w:val="BodyText"/>
    <w:qFormat/>
    <w:pPr>
      <w:keepNext/>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unhideWhenUsed/>
    <w:rsid w:val="001176F5"/>
    <w:pPr>
      <w:tabs>
        <w:tab w:val="center" w:pos="4680"/>
        <w:tab w:val="right" w:pos="9360"/>
      </w:tabs>
    </w:pPr>
  </w:style>
  <w:style w:type="paragraph" w:styleId="Footer">
    <w:name w:val="footer"/>
    <w:basedOn w:val="Normal"/>
    <w:link w:val="FooterChar"/>
    <w:uiPriority w:val="99"/>
    <w:unhideWhenUsed/>
    <w:rsid w:val="001176F5"/>
    <w:pPr>
      <w:tabs>
        <w:tab w:val="center" w:pos="4680"/>
        <w:tab w:val="right" w:pos="9360"/>
      </w:tabs>
    </w:pPr>
  </w:style>
  <w:style w:type="table" w:styleId="TableGrid">
    <w:name w:val="Table Grid"/>
    <w:basedOn w:val="TableNormal"/>
    <w:uiPriority w:val="39"/>
    <w:rsid w:val="00DA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layan almasoud</dc:creator>
  <cp:lastModifiedBy>Kamande</cp:lastModifiedBy>
  <cp:revision>4</cp:revision>
  <dcterms:created xsi:type="dcterms:W3CDTF">2020-07-03T19:01:00Z</dcterms:created>
  <dcterms:modified xsi:type="dcterms:W3CDTF">2020-07-03T21:26:00Z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